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EEB6" w14:textId="77777777" w:rsidR="00541F4B" w:rsidRPr="00CA2358" w:rsidRDefault="00541F4B">
      <w:pPr>
        <w:rPr>
          <w:b/>
          <w:bCs/>
          <w:sz w:val="28"/>
          <w:szCs w:val="28"/>
        </w:rPr>
      </w:pPr>
      <w:r w:rsidRPr="00CA2358">
        <w:rPr>
          <w:b/>
          <w:bCs/>
          <w:sz w:val="28"/>
          <w:szCs w:val="28"/>
        </w:rPr>
        <w:t xml:space="preserve">Wirksamkeit von freiwilligen Diesel Software-Updates </w:t>
      </w:r>
      <w:r w:rsidR="00604A5A">
        <w:rPr>
          <w:b/>
          <w:bCs/>
          <w:sz w:val="28"/>
          <w:szCs w:val="28"/>
        </w:rPr>
        <w:t>fraglich</w:t>
      </w:r>
    </w:p>
    <w:p w14:paraId="7B6B8B17" w14:textId="77777777" w:rsidR="00CA2358" w:rsidRDefault="00CA2358"/>
    <w:p w14:paraId="67C3DC6D" w14:textId="77777777" w:rsidR="00541F4B" w:rsidRDefault="00541F4B">
      <w:r>
        <w:t>Viernheim, 22.01.2020</w:t>
      </w:r>
    </w:p>
    <w:p w14:paraId="5FEC312A" w14:textId="77777777" w:rsidR="00B71BF8" w:rsidRDefault="00280E1E">
      <w:r>
        <w:t>Das i</w:t>
      </w:r>
      <w:r w:rsidR="00734D0C">
        <w:t>m</w:t>
      </w:r>
      <w:r>
        <w:t xml:space="preserve"> </w:t>
      </w:r>
      <w:r w:rsidR="002F1EA0">
        <w:t xml:space="preserve">südhessischen </w:t>
      </w:r>
      <w:r>
        <w:t xml:space="preserve">Viernheim ansässige </w:t>
      </w:r>
      <w:r w:rsidR="002F1EA0">
        <w:t>Unternehmen EngineSens Motorsensor GmbH fertigt Abgastemperatursensoren und vertreibt Stickoxidsonden</w:t>
      </w:r>
      <w:r w:rsidR="00804660">
        <w:t xml:space="preserve"> und </w:t>
      </w:r>
      <w:r w:rsidR="00FE1870">
        <w:t>Sensore</w:t>
      </w:r>
      <w:r w:rsidR="00804660">
        <w:t>lektronik</w:t>
      </w:r>
      <w:r w:rsidR="002F1EA0">
        <w:t xml:space="preserve"> für Katalysatoren und Motoren. Im Rahmen der </w:t>
      </w:r>
      <w:r w:rsidR="00734D0C">
        <w:t>Produkte</w:t>
      </w:r>
      <w:r w:rsidR="002F1EA0">
        <w:t xml:space="preserve">ntwicklung werden die Erzeugnisse </w:t>
      </w:r>
      <w:r w:rsidR="00804660">
        <w:t>unter anderem im Firmenfahrzeug erprobt.</w:t>
      </w:r>
      <w:r w:rsidR="00734D0C">
        <w:t xml:space="preserve"> Hierbei fielen die insgesamt relativ hohen Stickoxid-Emissionen des verwendeten Mercedes C 220 CD</w:t>
      </w:r>
      <w:r w:rsidR="0084470F">
        <w:t>I</w:t>
      </w:r>
      <w:r w:rsidR="00734D0C">
        <w:t>, Baujahr 2011, auf. Diese erreichen bei schärferem Beschleunigen leicht Werte über 1000 ppm (Part</w:t>
      </w:r>
      <w:r w:rsidR="00FE1870">
        <w:t>s</w:t>
      </w:r>
      <w:r w:rsidR="00734D0C">
        <w:t xml:space="preserve"> per Million). </w:t>
      </w:r>
    </w:p>
    <w:p w14:paraId="032703DC" w14:textId="77777777" w:rsidR="00B71BF8" w:rsidRDefault="00734D0C">
      <w:r>
        <w:t xml:space="preserve">EngineSens </w:t>
      </w:r>
      <w:r w:rsidR="00604A5A">
        <w:t>kooperiert</w:t>
      </w:r>
      <w:r>
        <w:t xml:space="preserve"> seit vielen Jahren </w:t>
      </w:r>
      <w:r w:rsidR="00604A5A">
        <w:t>m</w:t>
      </w:r>
      <w:r>
        <w:t xml:space="preserve">it dem Konferenzveranstalter SV Veranstaltungen </w:t>
      </w:r>
      <w:r w:rsidR="00604A5A">
        <w:t>bei</w:t>
      </w:r>
      <w:r>
        <w:t xml:space="preserve"> Konferenz</w:t>
      </w:r>
      <w:r w:rsidR="00604A5A">
        <w:t>en</w:t>
      </w:r>
      <w:r>
        <w:t xml:space="preserve"> zu Themen der Abgassensorik. </w:t>
      </w:r>
      <w:r w:rsidR="00C45CA4">
        <w:t>In diesem Rahmen</w:t>
      </w:r>
      <w:r>
        <w:t xml:space="preserve"> traf sich im September vergangenen Jahres der Geschäftsführer von Emission Analytics, Nick Molden </w:t>
      </w:r>
      <w:r w:rsidR="00FE1870">
        <w:t>mit dem</w:t>
      </w:r>
      <w:r>
        <w:t xml:space="preserve"> Inhaber von EngineSens, Stefan Carstens. </w:t>
      </w:r>
    </w:p>
    <w:p w14:paraId="0ACBBC1B" w14:textId="77777777" w:rsidR="00B71BF8" w:rsidRDefault="00734D0C">
      <w:r>
        <w:t xml:space="preserve">Wenige Tage zuvor war bei EngineSens die Aufforderung eingegangen das Firmenfahrzeug einem Software-Update bei </w:t>
      </w:r>
      <w:r w:rsidR="00DA72C5">
        <w:t>Daimler zu unterziehen. Die beiden Experten waren sich schnell einig, die Wirksamkeit de</w:t>
      </w:r>
      <w:r w:rsidR="000A7985">
        <w:t>s</w:t>
      </w:r>
      <w:r w:rsidR="00DA72C5">
        <w:t xml:space="preserve"> Updates wertfrei zu überprüfen. </w:t>
      </w:r>
    </w:p>
    <w:p w14:paraId="44FC1F98" w14:textId="7DA1CD44" w:rsidR="00B71BF8" w:rsidRDefault="000A7985">
      <w:r>
        <w:t>I</w:t>
      </w:r>
      <w:r w:rsidR="00DA72C5">
        <w:t xml:space="preserve">m Dezember 2019 </w:t>
      </w:r>
      <w:r>
        <w:t xml:space="preserve">wurde </w:t>
      </w:r>
      <w:r w:rsidR="00DA72C5">
        <w:t xml:space="preserve">der Firmen-Mercedes in Stuttgart mit einem PEMS-Gerät (Portable Emission Monitoring System) von Emission Analytics zur Analyse der Abgase im realen Fahrbetrieb ausgestattet. </w:t>
      </w:r>
      <w:r w:rsidR="009F78E6">
        <w:t xml:space="preserve">Emission Analytics </w:t>
      </w:r>
      <w:r w:rsidR="00FE1870">
        <w:t xml:space="preserve">fuhr </w:t>
      </w:r>
      <w:r w:rsidR="009F78E6">
        <w:t xml:space="preserve">den ersten Test bei moderaten 12 °C Außentemperatur. Da insbesondere die Innenstädte sich eine signifikante Verbesserung der Stickoxidbelastung durch Software-Updates erhoffen, wurde nicht der gesamte RDE-Test, der aus einem Stadt-, Überland- und Autobahnteil besteht </w:t>
      </w:r>
      <w:r w:rsidR="00C40DE2">
        <w:t>durchgeführt,</w:t>
      </w:r>
      <w:r w:rsidR="009F78E6">
        <w:t xml:space="preserve"> sondern nur der Stadtteil gemäß dem CWA17379 Testprotokoll. Somit sind </w:t>
      </w:r>
      <w:r w:rsidR="00C40DE2">
        <w:t>die Tests</w:t>
      </w:r>
      <w:r w:rsidR="009F78E6">
        <w:t xml:space="preserve"> nicht mit denen des KBA vergleichbar. Die</w:t>
      </w:r>
      <w:r w:rsidR="00C40DE2">
        <w:t>se</w:t>
      </w:r>
      <w:r w:rsidR="009F78E6">
        <w:t xml:space="preserve"> enthalten auch emissionsärmere Überland- und Autobahnanteile. Beim ersten Test wurden 715 mg NOx/km ermittelt. Der Grenzwert der Euro 5 Abgasnorm, die der Firmen-Mercedes erfüllt</w:t>
      </w:r>
      <w:r w:rsidR="00FE1870">
        <w:t>,</w:t>
      </w:r>
      <w:r w:rsidR="009F78E6">
        <w:t xml:space="preserve"> liegt bei 180</w:t>
      </w:r>
      <w:r w:rsidR="00C40DE2">
        <w:t xml:space="preserve"> mg/km. Bereits aus früheren RDE-Fahrten sind diese Überschreitungen bekannt und führten zu den Software-Updates der Fahrzeughersteller. Das Fahrzeug wurde in der Stuttgarter Daimler-Niederlassung zum Update gegeben. Der Wiederholungstest mit demselben Fahrer</w:t>
      </w:r>
      <w:r w:rsidR="00F8536D">
        <w:t xml:space="preserve"> bei 6°C Außentemperatur</w:t>
      </w:r>
      <w:r w:rsidR="00C40DE2">
        <w:t xml:space="preserve"> ergab 764 mg NOx/km, eine geringfügige Steigerung. </w:t>
      </w:r>
      <w:r w:rsidR="00FB3706">
        <w:t>Nach dem</w:t>
      </w:r>
      <w:r w:rsidR="00C40DE2">
        <w:t xml:space="preserve"> Update </w:t>
      </w:r>
      <w:r w:rsidR="00FB3706">
        <w:t>änderte sich</w:t>
      </w:r>
      <w:r w:rsidR="00C40DE2">
        <w:t xml:space="preserve"> die CO</w:t>
      </w:r>
      <w:r w:rsidR="00C40DE2" w:rsidRPr="00C40DE2">
        <w:rPr>
          <w:vertAlign w:val="subscript"/>
        </w:rPr>
        <w:t>2</w:t>
      </w:r>
      <w:r w:rsidR="00C40DE2">
        <w:t xml:space="preserve">-Emission </w:t>
      </w:r>
      <w:r w:rsidR="00FB3706">
        <w:t xml:space="preserve">nicht </w:t>
      </w:r>
      <w:r w:rsidR="009D7376">
        <w:t>wesent</w:t>
      </w:r>
      <w:r w:rsidR="00FB3706">
        <w:t>lich</w:t>
      </w:r>
      <w:r w:rsidR="00C40DE2">
        <w:t>. Die Steigerung der Stickoxide hatten die Beteiligten jedoch nicht erwartet. Bei dem Fahrzeug ist ein Motor der Baureihe OM651 mit gekühltem Hochdruckabgasrückführsystem</w:t>
      </w:r>
      <w:r w:rsidR="00F8536D">
        <w:t xml:space="preserve"> verbaut. Eine Versottungsgefahr dieses Bauteils ist bei niedrigen Außentemperaturen nicht ganz auszuschließen. Daher wird die stickoxidmindernde Abgasrückführung vor dem Update bei einstelligen Außentemperaturen </w:t>
      </w:r>
      <w:r w:rsidR="00FB3706">
        <w:t>reduziert</w:t>
      </w:r>
      <w:r w:rsidR="00F8536D">
        <w:t xml:space="preserve">. Daimler beruft sich hierbei auf den Bauteileschutz. </w:t>
      </w:r>
      <w:r w:rsidR="00FE1870">
        <w:t>Da</w:t>
      </w:r>
      <w:r w:rsidR="00F8536D">
        <w:t xml:space="preserve"> </w:t>
      </w:r>
      <w:r w:rsidR="00FE1870">
        <w:t xml:space="preserve">sich </w:t>
      </w:r>
      <w:r w:rsidR="00F8536D">
        <w:t xml:space="preserve">nach dem Update bei niedrigen Außentemperaturen die Stickoxid-Emission nur geringfügig erhöht haben, wäre bei höheren Temperaturen </w:t>
      </w:r>
      <w:r w:rsidR="00FE1870">
        <w:t xml:space="preserve">mit </w:t>
      </w:r>
      <w:r w:rsidR="00FB3706">
        <w:t>höherer</w:t>
      </w:r>
      <w:r w:rsidR="00FE1870">
        <w:t xml:space="preserve"> Abgasrückführrate </w:t>
      </w:r>
      <w:r w:rsidR="00F8536D">
        <w:t>eine massive Absenkung zu erwarten, waren sich die Testbeteiligten einig. Im Folgemonat Januar 2020 stieg für wenige Tage das Thermometer auf 12°C. Diese Zeit wurde genutzt, um einen Wi</w:t>
      </w:r>
      <w:r w:rsidR="00FB3706">
        <w:t>e</w:t>
      </w:r>
      <w:r w:rsidR="00F8536D">
        <w:t>derholungstest bei 12°C, der gleichen Außentemperatur wie vor dem Test zu fahren. Das Ergebnis: 7</w:t>
      </w:r>
      <w:r w:rsidR="00C45CA4">
        <w:t>92</w:t>
      </w:r>
      <w:r w:rsidR="00F8536D">
        <w:t xml:space="preserve"> mg NOx/km.  Somit </w:t>
      </w:r>
      <w:r w:rsidR="00B71BF8">
        <w:t>liegen</w:t>
      </w:r>
      <w:r w:rsidR="00F8536D">
        <w:t xml:space="preserve"> die Stickoxid-Emissionen auch in diesem technisch leichter </w:t>
      </w:r>
      <w:r w:rsidR="00B71BF8">
        <w:t>beherrschbaren</w:t>
      </w:r>
      <w:r w:rsidR="00F8536D">
        <w:t xml:space="preserve"> Temperaturbereich</w:t>
      </w:r>
      <w:r w:rsidR="00B71BF8">
        <w:t xml:space="preserve"> höher als vor dem Update. Zieht man noch eine mögliche Unsicherheit ab, so bleibt als Ergebnis zumindest, dass das Software-Update nicht zu einer Stickoxid-Minderung im innerstädtischen Bereich geführt hat.  </w:t>
      </w:r>
    </w:p>
    <w:tbl>
      <w:tblPr>
        <w:tblW w:w="381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200"/>
        <w:gridCol w:w="1200"/>
      </w:tblGrid>
      <w:tr w:rsidR="00CA2358" w:rsidRPr="00312FD1" w14:paraId="3F481DCF" w14:textId="77777777" w:rsidTr="00CA2358">
        <w:trPr>
          <w:trHeight w:val="660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4D524" w14:textId="77777777" w:rsidR="00CA2358" w:rsidRDefault="00CA2358">
            <w:pPr>
              <w:jc w:val="center"/>
            </w:pPr>
            <w:r>
              <w:rPr>
                <w:b/>
                <w:bCs/>
                <w:color w:val="000000"/>
                <w:lang w:eastAsia="en-GB"/>
              </w:rPr>
              <w:lastRenderedPageBreak/>
              <w:t xml:space="preserve">Ambient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Temperature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182D9" w14:textId="77777777" w:rsidR="00CA2358" w:rsidRPr="00FB3706" w:rsidRDefault="00CA2358">
            <w:pPr>
              <w:jc w:val="center"/>
              <w:rPr>
                <w:lang w:val="en-GB"/>
              </w:rPr>
            </w:pPr>
            <w:r w:rsidRPr="00FB3706">
              <w:rPr>
                <w:b/>
                <w:bCs/>
                <w:color w:val="000000"/>
                <w:lang w:val="en-GB" w:eastAsia="en-GB"/>
              </w:rPr>
              <w:t>NOx before update [mg/km]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57E38" w14:textId="77777777" w:rsidR="00CA2358" w:rsidRPr="00FB3706" w:rsidRDefault="00CA2358">
            <w:pPr>
              <w:jc w:val="center"/>
              <w:rPr>
                <w:lang w:val="en-GB"/>
              </w:rPr>
            </w:pPr>
            <w:r w:rsidRPr="00FB3706">
              <w:rPr>
                <w:b/>
                <w:bCs/>
                <w:color w:val="000000"/>
                <w:lang w:val="en-GB" w:eastAsia="en-GB"/>
              </w:rPr>
              <w:t>NOx after update [mg/km]</w:t>
            </w:r>
          </w:p>
        </w:tc>
      </w:tr>
      <w:tr w:rsidR="00CA2358" w14:paraId="275AAA78" w14:textId="77777777" w:rsidTr="00CA2358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C6497" w14:textId="77777777" w:rsidR="00CA2358" w:rsidRDefault="00CA2358">
            <w:pPr>
              <w:jc w:val="center"/>
            </w:pPr>
            <w:r>
              <w:rPr>
                <w:color w:val="000000"/>
                <w:lang w:eastAsia="en-GB"/>
              </w:rPr>
              <w:t>12 °C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BDF42" w14:textId="77777777" w:rsidR="00CA2358" w:rsidRDefault="00CA2358">
            <w:pPr>
              <w:jc w:val="center"/>
            </w:pPr>
            <w:r>
              <w:rPr>
                <w:color w:val="000000"/>
                <w:lang w:eastAsia="en-GB"/>
              </w:rPr>
              <w:t>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097C1" w14:textId="77777777" w:rsidR="00CA2358" w:rsidRDefault="00CA2358">
            <w:pPr>
              <w:jc w:val="center"/>
            </w:pPr>
            <w:r>
              <w:rPr>
                <w:color w:val="000000"/>
                <w:lang w:eastAsia="en-GB"/>
              </w:rPr>
              <w:t>792</w:t>
            </w:r>
          </w:p>
        </w:tc>
      </w:tr>
      <w:tr w:rsidR="00CA2358" w14:paraId="7A5EB9C3" w14:textId="77777777" w:rsidTr="00CA2358">
        <w:trPr>
          <w:trHeight w:val="30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A91E3" w14:textId="77777777" w:rsidR="00CA2358" w:rsidRDefault="00CA2358">
            <w:pPr>
              <w:jc w:val="center"/>
            </w:pPr>
            <w:r>
              <w:rPr>
                <w:color w:val="000000"/>
                <w:lang w:eastAsia="en-GB"/>
              </w:rPr>
              <w:t>6°C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B9891" w14:textId="77777777" w:rsidR="00CA2358" w:rsidRDefault="00CA2358">
            <w:pPr>
              <w:jc w:val="center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8CA1E" w14:textId="77777777" w:rsidR="00CA2358" w:rsidRDefault="00CA2358">
            <w:pPr>
              <w:jc w:val="center"/>
            </w:pPr>
            <w:r>
              <w:rPr>
                <w:color w:val="000000"/>
                <w:lang w:eastAsia="en-GB"/>
              </w:rPr>
              <w:t>764</w:t>
            </w:r>
          </w:p>
        </w:tc>
      </w:tr>
    </w:tbl>
    <w:p w14:paraId="1F095804" w14:textId="77777777" w:rsidR="00CA2358" w:rsidRDefault="00CA2358"/>
    <w:p w14:paraId="448253C4" w14:textId="77777777" w:rsidR="00541F4B" w:rsidRDefault="00B71BF8">
      <w:r>
        <w:t>Die gesamten Untersuchungen wurden von einem Kamera-Team des ZDF begleitet. Ein Beitrag zu der Sendung „Frontal21“ ist auf diese Weise entstanden.</w:t>
      </w:r>
    </w:p>
    <w:p w14:paraId="56D45686" w14:textId="3FDFB32E" w:rsidR="00B71BF8" w:rsidRDefault="00B71BF8">
      <w:r>
        <w:t xml:space="preserve">Der aktuelle Entwurf für den künftigen Luftreinhalteplan von Stuttgart </w:t>
      </w:r>
      <w:r w:rsidR="0084470F">
        <w:t>sieht</w:t>
      </w:r>
      <w:r>
        <w:t xml:space="preserve"> Einzelstreckenverbote vor. Für eine Übergangszeit von zwei Jahren sollen Kraftfahrzeuge mit einem Softwareupdate von diesen Verkehrsverboten ausgenommen werden. Die Unwirksamkeit dieser Maßnahme ist bereits vor der Verabschiedung </w:t>
      </w:r>
      <w:r w:rsidR="00102E10">
        <w:t xml:space="preserve">zumindest für </w:t>
      </w:r>
      <w:r w:rsidR="00FB3706">
        <w:t xml:space="preserve">dieses Fahrzeug mit </w:t>
      </w:r>
      <w:r w:rsidR="00102E10">
        <w:t>de</w:t>
      </w:r>
      <w:r w:rsidR="00FB3706">
        <w:t>m</w:t>
      </w:r>
      <w:r w:rsidR="00102E10">
        <w:t xml:space="preserve"> Motor OM651 </w:t>
      </w:r>
      <w:r w:rsidR="00FB3706">
        <w:t xml:space="preserve">in der Kombination mit Handschaltgetriebe </w:t>
      </w:r>
      <w:r w:rsidR="0084470F">
        <w:t>nachgewiesen</w:t>
      </w:r>
      <w:r>
        <w:t>.</w:t>
      </w:r>
    </w:p>
    <w:p w14:paraId="03E9B8C7" w14:textId="3E505A46" w:rsidR="00312FD1" w:rsidRDefault="00312FD1">
      <w:r>
        <w:t xml:space="preserve">Die Haftung der Fahrzeughersteller bezüglich der Einhaltung der Abgasvorschriften endet nach einer Laufleistung von 160.000 km. </w:t>
      </w:r>
      <w:bookmarkStart w:id="0" w:name="_GoBack"/>
      <w:bookmarkEnd w:id="0"/>
    </w:p>
    <w:p w14:paraId="2B084818" w14:textId="77777777" w:rsidR="00C45CA4" w:rsidRDefault="00C45CA4"/>
    <w:p w14:paraId="77C28C65" w14:textId="77777777" w:rsidR="00C45CA4" w:rsidRDefault="00C45CA4">
      <w:r>
        <w:t>Ansprechpartner:</w:t>
      </w:r>
    </w:p>
    <w:p w14:paraId="7D90EA0F" w14:textId="77777777" w:rsidR="00C45CA4" w:rsidRDefault="00C45CA4" w:rsidP="00C45CA4">
      <w:pPr>
        <w:pStyle w:val="KeinLeerraum"/>
      </w:pPr>
      <w:bookmarkStart w:id="1" w:name="_Hlk30360273"/>
      <w:r>
        <w:t>Stefan Carstens</w:t>
      </w:r>
    </w:p>
    <w:p w14:paraId="3B704CE4" w14:textId="77777777" w:rsidR="00C45CA4" w:rsidRDefault="00C45CA4" w:rsidP="00C45CA4">
      <w:pPr>
        <w:pStyle w:val="KeinLeerraum"/>
      </w:pPr>
      <w:r>
        <w:t>-Geschäftsführender Gesellschafter-</w:t>
      </w:r>
    </w:p>
    <w:p w14:paraId="5E42A204" w14:textId="77777777" w:rsidR="00C45CA4" w:rsidRDefault="00C45CA4" w:rsidP="00C45CA4">
      <w:pPr>
        <w:pStyle w:val="KeinLeerraum"/>
      </w:pPr>
      <w:r>
        <w:t>EngineSens Motorsensor GmbH</w:t>
      </w:r>
    </w:p>
    <w:p w14:paraId="3D4E4F77" w14:textId="77777777" w:rsidR="00C45CA4" w:rsidRDefault="00C45CA4" w:rsidP="00C45CA4">
      <w:pPr>
        <w:pStyle w:val="KeinLeerraum"/>
      </w:pPr>
      <w:r>
        <w:t>Mannheimer Str. 44b</w:t>
      </w:r>
    </w:p>
    <w:p w14:paraId="004B642C" w14:textId="77777777" w:rsidR="00C45CA4" w:rsidRDefault="00C45CA4" w:rsidP="00C45CA4">
      <w:pPr>
        <w:pStyle w:val="KeinLeerraum"/>
      </w:pPr>
      <w:r>
        <w:t>D-68519 Viernheim</w:t>
      </w:r>
    </w:p>
    <w:p w14:paraId="674E9A96" w14:textId="77777777" w:rsidR="00C45CA4" w:rsidRDefault="00C45CA4" w:rsidP="00C45CA4">
      <w:pPr>
        <w:pStyle w:val="KeinLeerraum"/>
      </w:pPr>
      <w:r>
        <w:t>Tel. +49 (0)6204 / 986 08 23</w:t>
      </w:r>
    </w:p>
    <w:p w14:paraId="4D8D6BF2" w14:textId="77777777" w:rsidR="00C45CA4" w:rsidRDefault="00C02CCD" w:rsidP="00C45CA4">
      <w:pPr>
        <w:pStyle w:val="KeinLeerraum"/>
      </w:pPr>
      <w:hyperlink r:id="rId4" w:history="1">
        <w:r w:rsidR="00C45CA4" w:rsidRPr="00014E43">
          <w:rPr>
            <w:rStyle w:val="Hyperlink"/>
          </w:rPr>
          <w:t>info@motorsensor.de</w:t>
        </w:r>
      </w:hyperlink>
    </w:p>
    <w:p w14:paraId="45730A04" w14:textId="77777777" w:rsidR="0055725F" w:rsidRDefault="00C02CCD" w:rsidP="00C45CA4">
      <w:pPr>
        <w:pStyle w:val="KeinLeerraum"/>
      </w:pPr>
      <w:hyperlink r:id="rId5" w:history="1">
        <w:r w:rsidR="0055725F" w:rsidRPr="00014E43">
          <w:rPr>
            <w:rStyle w:val="Hyperlink"/>
          </w:rPr>
          <w:t>www.motorsensor.de</w:t>
        </w:r>
      </w:hyperlink>
      <w:bookmarkEnd w:id="1"/>
    </w:p>
    <w:p w14:paraId="695412E4" w14:textId="77777777" w:rsidR="0055725F" w:rsidRDefault="0055725F" w:rsidP="00C45CA4">
      <w:pPr>
        <w:pStyle w:val="KeinLeerraum"/>
      </w:pPr>
    </w:p>
    <w:p w14:paraId="5965B40E" w14:textId="77777777" w:rsidR="00D73EE4" w:rsidRPr="00FA25EF" w:rsidRDefault="00D73EE4" w:rsidP="00D73EE4">
      <w:pPr>
        <w:pStyle w:val="KeinLeerraum"/>
        <w:rPr>
          <w:rFonts w:cstheme="minorHAnsi"/>
          <w:lang w:val="en-GB"/>
        </w:rPr>
      </w:pPr>
      <w:r w:rsidRPr="00FA25EF">
        <w:rPr>
          <w:rFonts w:cstheme="minorHAnsi"/>
          <w:lang w:val="en-GB" w:eastAsia="en-GB"/>
        </w:rPr>
        <w:t>Nick Molden</w:t>
      </w:r>
    </w:p>
    <w:p w14:paraId="2DB96743" w14:textId="77777777" w:rsidR="00D73EE4" w:rsidRPr="00FA25EF" w:rsidRDefault="00D73EE4" w:rsidP="00D73EE4">
      <w:pPr>
        <w:pStyle w:val="KeinLeerraum"/>
        <w:rPr>
          <w:rFonts w:cstheme="minorHAnsi"/>
          <w:lang w:val="en-GB"/>
        </w:rPr>
      </w:pPr>
      <w:r w:rsidRPr="00FA25EF">
        <w:rPr>
          <w:rFonts w:cstheme="minorHAnsi"/>
          <w:lang w:val="en-GB" w:eastAsia="en-GB"/>
        </w:rPr>
        <w:t>Founder &amp; CEO</w:t>
      </w:r>
    </w:p>
    <w:p w14:paraId="3CBB3794" w14:textId="77777777" w:rsidR="00D73EE4" w:rsidRPr="00FA25EF" w:rsidRDefault="00D73EE4" w:rsidP="00D73EE4">
      <w:pPr>
        <w:pStyle w:val="KeinLeerraum"/>
        <w:rPr>
          <w:rFonts w:cstheme="minorHAnsi"/>
          <w:lang w:val="en-GB"/>
        </w:rPr>
      </w:pPr>
      <w:r w:rsidRPr="00FA25EF">
        <w:rPr>
          <w:rFonts w:cstheme="minorHAnsi"/>
          <w:lang w:val="en-GB" w:eastAsia="en-GB"/>
        </w:rPr>
        <w:t>EMISSIONS ANALYTICS</w:t>
      </w:r>
    </w:p>
    <w:p w14:paraId="754FF21E" w14:textId="77777777" w:rsidR="00D73EE4" w:rsidRPr="00FB3706" w:rsidRDefault="00D73EE4" w:rsidP="00D73EE4">
      <w:pPr>
        <w:pStyle w:val="KeinLeerraum"/>
        <w:rPr>
          <w:rFonts w:cstheme="minorHAnsi"/>
          <w:shd w:val="clear" w:color="auto" w:fill="EEEDED"/>
          <w:lang w:val="en-GB"/>
        </w:rPr>
      </w:pPr>
      <w:r w:rsidRPr="00FB3706">
        <w:rPr>
          <w:rFonts w:cstheme="minorHAnsi"/>
          <w:shd w:val="clear" w:color="auto" w:fill="EEEDED"/>
          <w:lang w:val="en-GB"/>
        </w:rPr>
        <w:t>Unit 2, CR Bates Industrial Estate</w:t>
      </w:r>
      <w:r w:rsidRPr="00FB3706">
        <w:rPr>
          <w:rFonts w:cstheme="minorHAnsi"/>
          <w:lang w:val="en-GB"/>
        </w:rPr>
        <w:br/>
      </w:r>
      <w:r w:rsidRPr="00FB3706">
        <w:rPr>
          <w:rFonts w:cstheme="minorHAnsi"/>
          <w:shd w:val="clear" w:color="auto" w:fill="EEEDED"/>
          <w:lang w:val="en-GB"/>
        </w:rPr>
        <w:t>Wycombe Road</w:t>
      </w:r>
      <w:r w:rsidRPr="00FB3706">
        <w:rPr>
          <w:rFonts w:cstheme="minorHAnsi"/>
          <w:lang w:val="en-GB"/>
        </w:rPr>
        <w:br/>
      </w:r>
      <w:proofErr w:type="spellStart"/>
      <w:r w:rsidRPr="00FB3706">
        <w:rPr>
          <w:rFonts w:cstheme="minorHAnsi"/>
          <w:shd w:val="clear" w:color="auto" w:fill="EEEDED"/>
          <w:lang w:val="en-GB"/>
        </w:rPr>
        <w:t>Stokenchurch</w:t>
      </w:r>
      <w:proofErr w:type="spellEnd"/>
      <w:r w:rsidRPr="00FB3706">
        <w:rPr>
          <w:rFonts w:cstheme="minorHAnsi"/>
          <w:shd w:val="clear" w:color="auto" w:fill="EEEDED"/>
          <w:lang w:val="en-GB"/>
        </w:rPr>
        <w:t>, High Wycombe</w:t>
      </w:r>
      <w:r w:rsidRPr="00FB3706">
        <w:rPr>
          <w:rFonts w:cstheme="minorHAnsi"/>
          <w:lang w:val="en-GB"/>
        </w:rPr>
        <w:br/>
      </w:r>
      <w:r w:rsidRPr="00FB3706">
        <w:rPr>
          <w:rFonts w:cstheme="minorHAnsi"/>
          <w:shd w:val="clear" w:color="auto" w:fill="EEEDED"/>
          <w:lang w:val="en-GB"/>
        </w:rPr>
        <w:t>Buckinghamshire HP14 3PD</w:t>
      </w:r>
      <w:r w:rsidRPr="00FB3706">
        <w:rPr>
          <w:rFonts w:cstheme="minorHAnsi"/>
          <w:lang w:val="en-GB"/>
        </w:rPr>
        <w:br/>
      </w:r>
      <w:r w:rsidRPr="00FB3706">
        <w:rPr>
          <w:rFonts w:cstheme="minorHAnsi"/>
          <w:shd w:val="clear" w:color="auto" w:fill="EEEDED"/>
          <w:lang w:val="en-GB"/>
        </w:rPr>
        <w:t>United Kingdom</w:t>
      </w:r>
    </w:p>
    <w:p w14:paraId="1708626F" w14:textId="77777777" w:rsidR="00D73EE4" w:rsidRPr="00101571" w:rsidRDefault="00D73EE4" w:rsidP="00D73EE4">
      <w:pPr>
        <w:pStyle w:val="KeinLeerraum"/>
        <w:rPr>
          <w:rFonts w:cstheme="minorHAnsi"/>
          <w:lang w:val="en-GB" w:eastAsia="en-GB"/>
        </w:rPr>
      </w:pPr>
      <w:r>
        <w:rPr>
          <w:rFonts w:cstheme="minorHAnsi"/>
          <w:lang w:val="en-GB" w:eastAsia="en-GB"/>
        </w:rPr>
        <w:t xml:space="preserve">Phone </w:t>
      </w:r>
      <w:r w:rsidRPr="00FA25EF">
        <w:rPr>
          <w:rFonts w:cstheme="minorHAnsi"/>
          <w:lang w:val="en-GB" w:eastAsia="en-GB"/>
        </w:rPr>
        <w:t xml:space="preserve">+44 (0)7765 </w:t>
      </w:r>
      <w:r w:rsidRPr="00101571">
        <w:rPr>
          <w:rFonts w:cstheme="minorHAnsi"/>
          <w:lang w:val="en-GB" w:eastAsia="en-GB"/>
        </w:rPr>
        <w:t>105902</w:t>
      </w:r>
    </w:p>
    <w:p w14:paraId="37B507C7" w14:textId="77777777" w:rsidR="00D73EE4" w:rsidRPr="00101571" w:rsidRDefault="00C02CCD" w:rsidP="00D73EE4">
      <w:pPr>
        <w:pStyle w:val="KeinLeerraum"/>
        <w:rPr>
          <w:rFonts w:cstheme="minorHAnsi"/>
          <w:lang w:val="en-GB"/>
        </w:rPr>
      </w:pPr>
      <w:hyperlink r:id="rId6" w:history="1">
        <w:r w:rsidR="00D73EE4" w:rsidRPr="00014E43">
          <w:rPr>
            <w:rStyle w:val="Hyperlink"/>
            <w:rFonts w:cstheme="minorHAnsi"/>
            <w:lang w:val="en-GB"/>
          </w:rPr>
          <w:t>info@emissionanalytics.com</w:t>
        </w:r>
      </w:hyperlink>
      <w:r w:rsidR="00D73EE4">
        <w:rPr>
          <w:rFonts w:cstheme="minorHAnsi"/>
          <w:lang w:val="en-GB"/>
        </w:rPr>
        <w:t xml:space="preserve"> </w:t>
      </w:r>
    </w:p>
    <w:p w14:paraId="36F833C3" w14:textId="77777777" w:rsidR="00D73EE4" w:rsidRDefault="00C02CCD" w:rsidP="00D73EE4">
      <w:pPr>
        <w:pStyle w:val="KeinLeerraum"/>
        <w:rPr>
          <w:rFonts w:cstheme="minorHAnsi"/>
          <w:lang w:val="en-GB" w:eastAsia="en-GB"/>
        </w:rPr>
      </w:pPr>
      <w:hyperlink r:id="rId7" w:history="1">
        <w:r w:rsidR="00D73EE4" w:rsidRPr="00101571">
          <w:rPr>
            <w:rStyle w:val="Hyperlink"/>
            <w:rFonts w:cstheme="minorHAnsi"/>
            <w:lang w:val="en-GB" w:eastAsia="en-GB"/>
          </w:rPr>
          <w:t>www.emissionsanalytics.com</w:t>
        </w:r>
      </w:hyperlink>
    </w:p>
    <w:p w14:paraId="6AE68AD7" w14:textId="77777777" w:rsidR="00D73EE4" w:rsidRPr="00FB3706" w:rsidRDefault="00D73EE4" w:rsidP="00C45CA4">
      <w:pPr>
        <w:pStyle w:val="KeinLeerraum"/>
        <w:rPr>
          <w:lang w:val="en-GB"/>
        </w:rPr>
      </w:pPr>
    </w:p>
    <w:p w14:paraId="2969537E" w14:textId="77777777" w:rsidR="00C45CA4" w:rsidRPr="00FB3706" w:rsidRDefault="00C45CA4" w:rsidP="00C45CA4">
      <w:pPr>
        <w:pStyle w:val="KeinLeerraum"/>
        <w:rPr>
          <w:lang w:val="en-GB"/>
        </w:rPr>
      </w:pPr>
    </w:p>
    <w:p w14:paraId="48B4C624" w14:textId="77777777" w:rsidR="00C45CA4" w:rsidRPr="00FB3706" w:rsidRDefault="00C45CA4">
      <w:pPr>
        <w:rPr>
          <w:lang w:val="en-GB"/>
        </w:rPr>
      </w:pPr>
    </w:p>
    <w:p w14:paraId="5A2223D9" w14:textId="77777777" w:rsidR="00C45CA4" w:rsidRPr="00FB3706" w:rsidRDefault="00C45CA4">
      <w:pPr>
        <w:rPr>
          <w:lang w:val="en-GB"/>
        </w:rPr>
      </w:pPr>
    </w:p>
    <w:p w14:paraId="6AC634B0" w14:textId="77777777" w:rsidR="00B71BF8" w:rsidRPr="00FB3706" w:rsidRDefault="00B71BF8">
      <w:pPr>
        <w:rPr>
          <w:lang w:val="en-GB"/>
        </w:rPr>
      </w:pPr>
    </w:p>
    <w:p w14:paraId="50E0439D" w14:textId="77777777" w:rsidR="00B71BF8" w:rsidRPr="00FB3706" w:rsidRDefault="00B71BF8">
      <w:pPr>
        <w:rPr>
          <w:lang w:val="en-GB"/>
        </w:rPr>
      </w:pPr>
    </w:p>
    <w:sectPr w:rsidR="00B71BF8" w:rsidRPr="00FB3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4B"/>
    <w:rsid w:val="000A7985"/>
    <w:rsid w:val="00102E10"/>
    <w:rsid w:val="00280E1E"/>
    <w:rsid w:val="002F1EA0"/>
    <w:rsid w:val="00312FD1"/>
    <w:rsid w:val="00541F4B"/>
    <w:rsid w:val="0055725F"/>
    <w:rsid w:val="00604A5A"/>
    <w:rsid w:val="00693113"/>
    <w:rsid w:val="00734D0C"/>
    <w:rsid w:val="00804660"/>
    <w:rsid w:val="0084470F"/>
    <w:rsid w:val="009D7376"/>
    <w:rsid w:val="009F78E6"/>
    <w:rsid w:val="00B71BF8"/>
    <w:rsid w:val="00C02CCD"/>
    <w:rsid w:val="00C40DE2"/>
    <w:rsid w:val="00C45CA4"/>
    <w:rsid w:val="00CA2358"/>
    <w:rsid w:val="00D73EE4"/>
    <w:rsid w:val="00DA72C5"/>
    <w:rsid w:val="00F8536D"/>
    <w:rsid w:val="00FB3706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BE7"/>
  <w15:chartTrackingRefBased/>
  <w15:docId w15:val="{654812AD-0DBA-411F-97AE-E520DEC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5CA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45C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issionsanaly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issionanalytics.com" TargetMode="External"/><Relationship Id="rId5" Type="http://schemas.openxmlformats.org/officeDocument/2006/relationships/hyperlink" Target="http://www.motorsensor.de" TargetMode="External"/><Relationship Id="rId4" Type="http://schemas.openxmlformats.org/officeDocument/2006/relationships/hyperlink" Target="mailto:info@motorsensor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Wirksamkeit von freiwilligen Diesel Software-Updates fraglich</vt:lpstr>
    </vt:vector>
  </TitlesOfParts>
  <Company>EngineSens Motorsensor GmbH</Company>
  <LinksUpToDate>false</LinksUpToDate>
  <CharactersWithSpaces>4985</CharactersWithSpaces>
  <SharedDoc>false</SharedDoc>
  <HyperlinkBase>Diesel Software Update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Wirksamkeit von freiwilligen Diesel Software-Updates fraglich</dc:title>
  <dc:subject/>
  <dc:creator>EngineSens Motorsensor GmbH</dc:creator>
  <cp:keywords>Diesel Software Update</cp:keywords>
  <dc:description>Diesel Software Update</dc:description>
  <cp:lastModifiedBy>Stefan Carstens</cp:lastModifiedBy>
  <cp:revision>8</cp:revision>
  <cp:lastPrinted>2020-02-07T15:43:00Z</cp:lastPrinted>
  <dcterms:created xsi:type="dcterms:W3CDTF">2020-01-21T12:38:00Z</dcterms:created>
  <dcterms:modified xsi:type="dcterms:W3CDTF">2020-02-19T11:29:00Z</dcterms:modified>
  <cp:category>Diesel Software Update</cp:category>
</cp:coreProperties>
</file>